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numPr>
          <w:ilvl w:val="0"/>
          <w:numId w:val="0"/>
        </w:numPr>
        <w:ind w:left="4956" w:hanging="4248"/>
        <w:jc w:val="left"/>
        <w:outlineLvl w:val="0"/>
        <w:rPr/>
      </w:pPr>
      <w:r>
        <w:rPr/>
        <mc:AlternateContent>
          <mc:Choice Requires="wps">
            <w:drawing>
              <wp:inline distT="0" distB="0" distL="0" distR="0">
                <wp:extent cx="1705610" cy="54356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704960" cy="54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42.8pt;width:134.2pt;height:42.7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numPr>
          <w:ilvl w:val="0"/>
          <w:numId w:val="0"/>
        </w:numPr>
        <w:ind w:left="4956" w:hanging="4248"/>
        <w:jc w:val="left"/>
        <w:outlineLvl w:val="0"/>
        <w:rPr/>
      </w:pPr>
      <w:r>
        <w:rPr/>
      </w:r>
    </w:p>
    <w:p>
      <w:pPr>
        <w:pStyle w:val="Corpodeltesto"/>
        <w:numPr>
          <w:ilvl w:val="0"/>
          <w:numId w:val="0"/>
        </w:numPr>
        <w:ind w:left="4956" w:hanging="4248"/>
        <w:jc w:val="left"/>
        <w:outlineLvl w:val="0"/>
        <w:rPr/>
      </w:pPr>
      <w:r>
        <w:rPr/>
      </w:r>
    </w:p>
    <w:p>
      <w:pPr>
        <w:pStyle w:val="Normal"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hd w:val="pct10" w:color="auto" w:fill="auto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Bando “</w:t>
      </w:r>
      <w:r>
        <w:rPr>
          <w:b/>
          <w:bCs/>
          <w:sz w:val="24"/>
          <w:szCs w:val="24"/>
        </w:rPr>
        <w:t>CONTRIBUTI PER INVESTIMENTI A FAVORE DELLA DIGITALIZZAZIONE, COMUNICAZIONE E MIGLIORAMENTO TECNOLOGICO DELLE IMPRESE  DELLA FILIERA TURISTICA E RICETTIVA</w:t>
      </w:r>
      <w:r>
        <w:rPr>
          <w:b/>
          <w:sz w:val="24"/>
          <w:szCs w:val="24"/>
        </w:rPr>
        <w:t>”</w:t>
      </w:r>
    </w:p>
    <w:p>
      <w:pPr>
        <w:pStyle w:val="Normal"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hd w:val="pct10" w:color="auto" w:fill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Modulo di Rendicontazione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5097" w:hanging="0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Spett.le Camera di Commercio I.A.A. di Cremona</w:t>
      </w:r>
    </w:p>
    <w:p>
      <w:pPr>
        <w:pStyle w:val="Normal"/>
        <w:numPr>
          <w:ilvl w:val="0"/>
          <w:numId w:val="0"/>
        </w:numPr>
        <w:ind w:left="5097" w:hanging="0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Piazza Stradivari n. 5</w:t>
      </w:r>
    </w:p>
    <w:p>
      <w:pPr>
        <w:pStyle w:val="Normal"/>
        <w:numPr>
          <w:ilvl w:val="0"/>
          <w:numId w:val="0"/>
        </w:numPr>
        <w:ind w:left="5097" w:hanging="0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26100 Cremona</w:t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titolare  </w:t>
      </w:r>
    </w:p>
    <w:p>
      <w:pPr>
        <w:pStyle w:val="Normal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sz w:val="24"/>
          <w:szCs w:val="24"/>
        </w:rPr>
        <w:tab/>
        <w:t>legale rappresentante dell’impresa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09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val="0000"/>
      </w:tblPr>
      <w:tblGrid>
        <w:gridCol w:w="2055"/>
        <w:gridCol w:w="2515"/>
        <w:gridCol w:w="283"/>
        <w:gridCol w:w="1171"/>
        <w:gridCol w:w="3685"/>
      </w:tblGrid>
      <w:tr>
        <w:trPr/>
        <w:tc>
          <w:tcPr>
            <w:tcW w:w="970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Ragione sociale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fiscale/Partita Iva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 Sede Legale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5139" w:type="dxa"/>
            <w:gridSpan w:val="3"/>
            <w:tcBorders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Località</w:t>
            </w:r>
          </w:p>
        </w:tc>
      </w:tr>
      <w:tr>
        <w:trPr/>
        <w:tc>
          <w:tcPr>
            <w:tcW w:w="205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Telefono</w:t>
            </w: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PEC (per ogni comunicazione inerente il bando)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: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53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Indirizzo eventuali Unità locali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856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Località</w:t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>Visto il bando “</w:t>
      </w:r>
      <w:r>
        <w:rPr>
          <w:bCs/>
        </w:rPr>
        <w:t>CONTRIBUTI PER INVESTIMENTI A FAVORE DELLA DIGITALIZZAZIONE, COMUNICAZIONE E MIGLIORAMENTO TECNOLOGICO DELLE IMPRESE  DELLA FILIERA TURISTICA E RICETTIVA</w:t>
      </w:r>
      <w:r>
        <w:rPr/>
        <w:t xml:space="preserve">" di seguito Bando approvato con deliberazione n. 21 del 5 marzo 2018 e prorogato con deliberazione n. </w:t>
      </w:r>
      <w:r>
        <w:rPr/>
        <w:t>125</w:t>
      </w:r>
      <w:r>
        <w:rPr/>
        <w:t xml:space="preserve"> del </w:t>
      </w:r>
      <w:r>
        <w:rPr/>
        <w:t>30</w:t>
      </w:r>
      <w:r>
        <w:rPr/>
        <w:t xml:space="preserve"> </w:t>
      </w:r>
      <w:r>
        <w:rPr/>
        <w:t>ottobre</w:t>
      </w:r>
      <w:r>
        <w:rPr/>
        <w:t xml:space="preserve"> 2018;</w:t>
      </w:r>
    </w:p>
    <w:p>
      <w:pPr>
        <w:pStyle w:val="Corpodeltesto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l’erogazione del contributo a fondo perduto pari a € ________</w:t>
      </w:r>
    </w:p>
    <w:p>
      <w:pPr>
        <w:pStyle w:val="Corpodeltesto"/>
        <w:rPr/>
      </w:pPr>
      <w:r>
        <w:rPr/>
        <w:t>a fronte delle spese indicate nell’allegata tabella “A” (compilare le voci di interesse) sostenute per: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 xml:space="preserve">la sede legale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l’unità locale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la sede legale e una o più unità locali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più unità locali</w:t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ai sensi e per gli effetti di cui all’art. 47 del D.P.R. 28 dicembre 2000, n. 445, sotto la propria responsabilità e consapevole di quanto previsto dall’art. 75 (decadenza dei benefici) e delle sanzioni penali previste dall’art. 76 dello stesso, nel caso di dichiarazioni non veritiere e di formazione o uso di atti falsi: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che i costi sostenuti sono congruenti e coerenti con l’intervento presentato e realizzato;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che l'impresa non è destinataria di ingiunzioni di recupero pendente per effetto di una decisione di recupero adottata dalla Commissione europea ai sensi del Reg. (CE) n. 1589/2015 in quanto ha ricevuto e successivamente non rimborsato o non depositato in un conto bloccato aiuti che lo Stato è tenuto a recuperare in esecuzione di una decisione di recupero adottata dalla Commissione Europea ai sensi del Regolamento (CE) n. 1589/2015.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possedere  i requisiti di ammissibilità di cui al punto A.3 del Bando;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che non sono state ottenute, né saranno richieste, agevolazioni a valere su leggi statali/regionali o di altri enti per i medesimi investimenti;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di impegnarsi ad ottemperare agli obblighi dei soggetti beneficiari di cui al punto D1 del Bando;</w:t>
      </w:r>
    </w:p>
    <w:p>
      <w:pPr>
        <w:pStyle w:val="ListParagraph"/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>
        <w:rPr>
          <w:b/>
          <w:sz w:val="24"/>
          <w:szCs w:val="24"/>
        </w:rPr>
        <w:t>dal giorno di presentazione della domanda ad oggi</w:t>
      </w:r>
      <w:r>
        <w:rPr>
          <w:sz w:val="24"/>
          <w:szCs w:val="24"/>
        </w:rPr>
        <w:t xml:space="preserve">  l’impresa di cui è legale rappresentante e le imprese, a monte o a valle, legate ad essa da un rapporto di collegamento (controllo), nell’ambito dello stesso Stato membro (barrare la casella di interesse):</w:t>
      </w:r>
    </w:p>
    <w:p>
      <w:pPr>
        <w:pStyle w:val="ListParagraph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851" w:hanging="0"/>
        <w:jc w:val="both"/>
        <w:rPr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non ha/hanno beneficiato di </w:t>
      </w:r>
      <w:r>
        <w:rPr>
          <w:b/>
          <w:sz w:val="24"/>
          <w:szCs w:val="24"/>
        </w:rPr>
        <w:t>ulteriori</w:t>
      </w:r>
      <w:r>
        <w:rPr>
          <w:sz w:val="24"/>
          <w:szCs w:val="24"/>
        </w:rPr>
        <w:t xml:space="preserve"> agevolazioni pubbliche in regime </w:t>
      </w:r>
      <w:r>
        <w:rPr>
          <w:i/>
          <w:sz w:val="24"/>
          <w:szCs w:val="24"/>
        </w:rPr>
        <w:t>de minimis</w:t>
      </w:r>
      <w:r>
        <w:rPr>
          <w:sz w:val="24"/>
          <w:szCs w:val="24"/>
        </w:rPr>
        <w:t xml:space="preserve"> a titolo di nessuno dei Regolamenti indicati in domanda,</w:t>
      </w:r>
    </w:p>
    <w:p>
      <w:pPr>
        <w:pStyle w:val="Normal"/>
        <w:ind w:left="851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851" w:hanging="0"/>
        <w:jc w:val="center"/>
        <w:rPr>
          <w:sz w:val="24"/>
          <w:szCs w:val="24"/>
        </w:rPr>
      </w:pPr>
      <w:r>
        <w:rPr>
          <w:sz w:val="24"/>
          <w:szCs w:val="24"/>
        </w:rPr>
        <w:t>oppure</w:t>
      </w:r>
    </w:p>
    <w:p>
      <w:pPr>
        <w:pStyle w:val="Normal"/>
        <w:tabs>
          <w:tab w:val="left" w:pos="709" w:leader="none"/>
        </w:tabs>
        <w:ind w:left="85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709" w:leader="none"/>
        </w:tabs>
        <w:ind w:left="851" w:hanging="0"/>
        <w:jc w:val="both"/>
        <w:rPr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ha/hanno beneficiato di </w:t>
      </w:r>
      <w:r>
        <w:rPr>
          <w:b/>
          <w:sz w:val="24"/>
          <w:szCs w:val="24"/>
        </w:rPr>
        <w:t>ulteriori</w:t>
      </w:r>
      <w:r>
        <w:rPr>
          <w:sz w:val="24"/>
          <w:szCs w:val="24"/>
        </w:rPr>
        <w:t xml:space="preserve"> agevolazioni pubbliche in regime </w:t>
      </w:r>
      <w:r>
        <w:rPr>
          <w:i/>
          <w:sz w:val="24"/>
          <w:szCs w:val="24"/>
        </w:rPr>
        <w:t>de minimis</w:t>
      </w:r>
      <w:r>
        <w:rPr>
          <w:sz w:val="24"/>
          <w:szCs w:val="24"/>
        </w:rPr>
        <w:t xml:space="preserve"> indicate di seguito:</w:t>
      </w:r>
    </w:p>
    <w:p>
      <w:pPr>
        <w:pStyle w:val="Normal"/>
        <w:tabs>
          <w:tab w:val="left" w:pos="709" w:leader="none"/>
        </w:tabs>
        <w:ind w:left="85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34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064"/>
        <w:gridCol w:w="2003"/>
        <w:gridCol w:w="2327"/>
        <w:gridCol w:w="2324"/>
        <w:gridCol w:w="1623"/>
      </w:tblGrid>
      <w:tr>
        <w:trPr>
          <w:trHeight w:val="473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REGOLAMENTO COMUNITARIO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APPLICATO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CONCESSIONE CONTRIBUTO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NORMATIVA/BANDO DI CONTRIBUTO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EROGANTE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4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3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27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PRENDE ATTO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l’erogazione del contributo è subordinata alla verifica delle condizioni indicate al punto A.3 del Bando; 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il contributo verrà erogato secondo i criteri indicati dal punto C.4 dello stesso;</w:t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che, al fine di consentire eventuali controlli, la documentazione deve essere conservata per un periodo di 5 anni.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ALLEGA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76"/>
        <w:ind w:left="300" w:hanging="300"/>
        <w:jc w:val="both"/>
        <w:rPr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 xml:space="preserve">copia delle fatture contenenti la chiara identificazione dell’acquisto  e la dicitura </w:t>
      </w:r>
      <w:r>
        <w:rPr>
          <w:sz w:val="24"/>
          <w:szCs w:val="24"/>
        </w:rPr>
        <w:t>“BANDO PER CONTRIBUTI PER INVESTIMENTI A FAVORE DELLA DIGITALIZZAZIONE, COMUNICAZIONE E MIGLIORAMENTO TECNOLOGICO DELLE IMPRESE DELLA FILIERA  TURISTICA E RICETTIVA” - deliberazione n. 21 del 5/03/2018;</w:t>
      </w:r>
    </w:p>
    <w:p>
      <w:pPr>
        <w:pStyle w:val="Normal"/>
        <w:numPr>
          <w:ilvl w:val="0"/>
          <w:numId w:val="3"/>
        </w:numPr>
        <w:spacing w:lineRule="auto" w:line="276"/>
        <w:ind w:left="300" w:hanging="300"/>
        <w:jc w:val="both"/>
        <w:rPr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 xml:space="preserve">quietanza delle fatture (contabile bancaria eseguita ed estratto conto) da cui risulti chiaramente: </w:t>
      </w:r>
    </w:p>
    <w:p>
      <w:pPr>
        <w:pStyle w:val="Normal"/>
        <w:spacing w:lineRule="auto" w:line="276"/>
        <w:ind w:left="300" w:firstLine="100"/>
        <w:jc w:val="both"/>
        <w:rPr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>- l’oggetto della prestazione o fornitura;</w:t>
      </w:r>
    </w:p>
    <w:p>
      <w:pPr>
        <w:pStyle w:val="Normal"/>
        <w:spacing w:lineRule="auto" w:line="276"/>
        <w:ind w:left="300" w:firstLine="100"/>
        <w:jc w:val="both"/>
        <w:rPr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 xml:space="preserve">- l’importo; </w:t>
      </w:r>
    </w:p>
    <w:p>
      <w:pPr>
        <w:pStyle w:val="Normal"/>
        <w:spacing w:lineRule="auto" w:line="276"/>
        <w:ind w:left="300" w:firstLine="100"/>
        <w:jc w:val="both"/>
        <w:rPr>
          <w:bCs/>
          <w:i/>
          <w:i/>
          <w:sz w:val="24"/>
          <w:szCs w:val="24"/>
        </w:rPr>
      </w:pPr>
      <w:r>
        <w:rPr>
          <w:bCs/>
          <w:sz w:val="24"/>
          <w:szCs w:val="24"/>
        </w:rPr>
        <w:t>- le modalità e la data di pagamento.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>
      <w:pPr>
        <w:pStyle w:val="Normal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le coordinate bancarie per l’erogazione dell’eventuale contributo:</w:t>
      </w:r>
    </w:p>
    <w:tbl>
      <w:tblPr>
        <w:tblW w:w="9251" w:type="dxa"/>
        <w:jc w:val="left"/>
        <w:tblInd w:w="49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val="0000"/>
      </w:tblPr>
      <w:tblGrid>
        <w:gridCol w:w="9251"/>
      </w:tblGrid>
      <w:tr>
        <w:trPr>
          <w:trHeight w:val="406" w:hRule="atLeast"/>
        </w:trPr>
        <w:tc>
          <w:tcPr>
            <w:tcW w:w="925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Banca d’appoggio</w:t>
            </w:r>
          </w:p>
        </w:tc>
      </w:tr>
      <w:tr>
        <w:trPr>
          <w:trHeight w:val="412" w:hRule="atLeast"/>
        </w:trPr>
        <w:tc>
          <w:tcPr>
            <w:tcW w:w="9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/>
      </w:pPr>
      <w:r>
        <w:rPr>
          <w:sz w:val="24"/>
          <w:szCs w:val="24"/>
        </w:rPr>
        <w:t>(Luogo e data)</w:t>
      </w:r>
    </w:p>
    <w:p>
      <w:pPr>
        <w:pStyle w:val="Normal"/>
        <w:rPr/>
      </w:pPr>
      <w:r>
        <w:rPr>
          <w:sz w:val="24"/>
          <w:szCs w:val="24"/>
        </w:rPr>
        <w:t>______________</w:t>
      </w:r>
    </w:p>
    <w:p>
      <w:pPr>
        <w:pStyle w:val="Normal"/>
        <w:ind w:left="4300" w:hanging="0"/>
        <w:jc w:val="center"/>
        <w:rPr>
          <w:sz w:val="24"/>
          <w:szCs w:val="24"/>
        </w:rPr>
      </w:pPr>
      <w:r>
        <w:rPr>
          <w:sz w:val="24"/>
          <w:szCs w:val="24"/>
        </w:rPr>
        <w:t>Firma digitale del Titolare/Legale Rappresentante</w:t>
      </w:r>
    </w:p>
    <w:p>
      <w:pPr>
        <w:pStyle w:val="NormalWeb"/>
        <w:spacing w:beforeAutospacing="0" w:before="0" w:after="0"/>
        <w:ind w:left="4300" w:hanging="0"/>
        <w:jc w:val="center"/>
        <w:rPr/>
      </w:pPr>
      <w:r>
        <w:rPr>
          <w:bCs/>
          <w:sz w:val="20"/>
          <w:szCs w:val="20"/>
        </w:rPr>
        <w:t>ai sensi dell'art. 21 del D. Lgs. n. 82/2005 e s.m.i.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>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/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/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/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/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/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/>
      </w:r>
    </w:p>
    <w:p>
      <w:pPr>
        <w:pStyle w:val="Normal"/>
        <w:spacing w:before="113" w:after="0"/>
        <w:rPr>
          <w:rFonts w:ascii="Calibri" w:hAnsi="Calibri" w:cs="Calibri"/>
          <w:b/>
          <w:b/>
          <w:color w:val="000000"/>
          <w:sz w:val="16"/>
          <w:szCs w:val="16"/>
        </w:rPr>
      </w:pPr>
      <w:r>
        <w:rPr/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cs="Calibri"/>
          <w:b/>
          <w:b/>
          <w:color w:val="000000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before="113" w:after="0"/>
        <w:rPr>
          <w:rFonts w:ascii="Times New Roman" w:hAnsi="Times New Roman"/>
          <w:sz w:val="18"/>
          <w:szCs w:val="18"/>
        </w:rPr>
      </w:pPr>
      <w:r>
        <w:rPr>
          <w:rFonts w:cs="Calibri" w:ascii="Times New Roman" w:hAnsi="Times New Roman"/>
          <w:b/>
          <w:color w:val="000000"/>
          <w:sz w:val="18"/>
          <w:szCs w:val="18"/>
        </w:rPr>
        <w:t>Informativa ai sensi  del GDPR 679/2016 “Regolamento generale sulla protezione dei dati”</w:t>
      </w:r>
      <w:r>
        <w:rPr>
          <w:rFonts w:cs="Calibri" w:ascii="Times New Roman" w:hAnsi="Times New Roman"/>
          <w:sz w:val="18"/>
          <w:szCs w:val="18"/>
        </w:rPr>
        <w:t xml:space="preserve"> </w:t>
      </w:r>
    </w:p>
    <w:p>
      <w:pPr>
        <w:pStyle w:val="Normal"/>
        <w:spacing w:lineRule="auto" w:line="360" w:before="57" w:after="57"/>
        <w:jc w:val="both"/>
        <w:rPr>
          <w:rFonts w:ascii="Times New Roman" w:hAnsi="Times New Roman"/>
          <w:sz w:val="18"/>
          <w:szCs w:val="18"/>
        </w:rPr>
      </w:pPr>
      <w:r>
        <w:rPr>
          <w:rFonts w:cs="Calibri" w:ascii="Times New Roman" w:hAnsi="Times New Roman"/>
          <w:color w:val="000000"/>
          <w:sz w:val="18"/>
          <w:szCs w:val="18"/>
        </w:rPr>
        <w:t xml:space="preserve">Ai sensi del GDPR 679/2016 i dati e le informazioni acquisiti in esecuzione alla presente procedura saranno utilizzati esclusivamente per gli scopi previsti dal presente bando e trattati in modalità elettronica. I dati saranno trasmessi, per le verifiche di legge, alle istituzioni e agli Enti previsti dalla norma di tempo in tempo vigente. Il titolare del trattamento è la Camera di Commercio di Cremona, Piazza Stradivari, 5 Cremona e-mail </w:t>
      </w:r>
      <w:r>
        <w:rPr>
          <w:rFonts w:cs="Calibri" w:ascii="Times New Roman" w:hAnsi="Times New Roman"/>
          <w:color w:val="0000FF"/>
          <w:sz w:val="18"/>
          <w:szCs w:val="18"/>
          <w:u w:val="single"/>
        </w:rPr>
        <w:t>segreteria@cr.camcom.it</w:t>
      </w:r>
      <w:r>
        <w:rPr>
          <w:rFonts w:cs="Calibri" w:ascii="Times New Roman" w:hAnsi="Times New Roman"/>
          <w:color w:val="000000"/>
          <w:sz w:val="18"/>
          <w:szCs w:val="18"/>
        </w:rPr>
        <w:t xml:space="preserve">. Il responsabile della protezione dei dati è contattabile all’indirizzo </w:t>
      </w:r>
      <w:r>
        <w:rPr>
          <w:rFonts w:cs="Calibri" w:ascii="Times New Roman" w:hAnsi="Times New Roman"/>
          <w:color w:val="0000FF"/>
          <w:sz w:val="18"/>
          <w:szCs w:val="18"/>
          <w:u w:val="single"/>
        </w:rPr>
        <w:t>unioncamerelombardia@legalmail.it</w:t>
      </w:r>
      <w:r>
        <w:rPr>
          <w:rFonts w:cs="Calibri" w:ascii="Times New Roman" w:hAnsi="Times New Roman"/>
          <w:color w:val="000000"/>
          <w:sz w:val="18"/>
          <w:szCs w:val="18"/>
        </w:rPr>
        <w:t>. I dati verranno conservati per il termine previsto dalla legge a far tempo dalla conclusione della procedura. Agli interessati sono riconosciuti i diritti di accesso e rettifica dei dati.</w:t>
      </w:r>
    </w:p>
    <w:p>
      <w:pPr>
        <w:pStyle w:val="Corpodeltesto"/>
        <w:spacing w:before="0" w:after="0"/>
        <w:jc w:val="both"/>
        <w:rPr>
          <w:rFonts w:cs="Calibri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odeltesto"/>
        <w:jc w:val="both"/>
        <w:rPr>
          <w:rFonts w:ascii="Times New Roman" w:hAnsi="Times New Roman" w:cs="Calibri"/>
          <w:sz w:val="18"/>
          <w:szCs w:val="18"/>
        </w:rPr>
      </w:pPr>
      <w:r>
        <w:rPr>
          <w:rFonts w:cs="Calibri" w:ascii="Times New Roman" w:hAnsi="Times New Roman"/>
          <w:sz w:val="18"/>
          <w:szCs w:val="18"/>
        </w:rPr>
      </w:r>
    </w:p>
    <w:p>
      <w:pPr>
        <w:pStyle w:val="Corpodeltesto"/>
        <w:jc w:val="both"/>
        <w:rPr>
          <w:rFonts w:ascii="Times New Roman" w:hAnsi="Times New Roman" w:cs="Calibri"/>
          <w:sz w:val="18"/>
          <w:szCs w:val="18"/>
        </w:rPr>
      </w:pPr>
      <w:r>
        <w:rPr>
          <w:rFonts w:cs="Calibri" w:ascii="Times New Roman" w:hAnsi="Times New Roman"/>
          <w:sz w:val="18"/>
          <w:szCs w:val="18"/>
        </w:rPr>
        <w:t>Luogo e data _____________________________________</w:t>
        <w:tab/>
        <w:t xml:space="preserve">              </w:t>
        <w:tab/>
        <w:t xml:space="preserve">                                                          </w:t>
      </w:r>
    </w:p>
    <w:p>
      <w:pPr>
        <w:pStyle w:val="Corpodeltesto"/>
        <w:ind w:left="7030" w:right="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eastAsia="Calibri" w:cs="Calibri" w:ascii="Times New Roman" w:hAnsi="Times New Roman"/>
          <w:sz w:val="18"/>
          <w:szCs w:val="18"/>
        </w:rPr>
        <w:t xml:space="preserve">             </w:t>
      </w:r>
      <w:r>
        <w:rPr>
          <w:rFonts w:cs="Calibri" w:ascii="Times New Roman" w:hAnsi="Times New Roman"/>
          <w:sz w:val="18"/>
          <w:szCs w:val="18"/>
        </w:rPr>
        <w:t>Firma digitale</w:t>
      </w:r>
    </w:p>
    <w:p>
      <w:pPr>
        <w:sectPr>
          <w:footerReference w:type="even" r:id="rId3"/>
          <w:footerReference w:type="default" r:id="rId4"/>
          <w:type w:val="nextPage"/>
          <w:pgSz w:w="11906" w:h="16838"/>
          <w:pgMar w:left="1077" w:right="1077" w:header="0" w:top="992" w:footer="454" w:bottom="1134" w:gutter="0"/>
          <w:pgNumType w:fmt="decimal"/>
          <w:formProt w:val="false"/>
          <w:textDirection w:val="lrTb"/>
          <w:docGrid w:type="default" w:linePitch="272" w:charSpace="0"/>
        </w:sectPr>
        <w:pStyle w:val="NormalWeb"/>
        <w:spacing w:beforeAutospacing="0" w:before="0" w:after="0"/>
        <w:jc w:val="right"/>
        <w:rPr/>
      </w:pPr>
      <w:r>
        <w:rPr>
          <w:rFonts w:cs="Calibri" w:ascii="Times New Roman" w:hAnsi="Times New Roman"/>
          <w:b/>
          <w:bCs/>
          <w:color w:val="000000"/>
          <w:sz w:val="18"/>
          <w:szCs w:val="18"/>
        </w:rPr>
        <w:t>_____________________________________</w:t>
      </w:r>
      <w:r>
        <w:rPr>
          <w:sz w:val="18"/>
          <w:szCs w:val="18"/>
        </w:rPr>
        <w:t xml:space="preserve"> 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Allegato A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b/>
          <w:sz w:val="22"/>
          <w:szCs w:val="22"/>
        </w:rPr>
        <w:t>DETTAGLIO DELLE SINGOLE VOCI DI SPESA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541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040"/>
        <w:gridCol w:w="3454"/>
        <w:gridCol w:w="1701"/>
        <w:gridCol w:w="1559"/>
        <w:gridCol w:w="1418"/>
        <w:gridCol w:w="1843"/>
        <w:gridCol w:w="1842"/>
        <w:gridCol w:w="1559"/>
      </w:tblGrid>
      <w:tr>
        <w:trPr/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Voce di Spesa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spesa (1)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emittente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fattura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fattura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Importo (2)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pagamento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pagamento</w:t>
            </w:r>
          </w:p>
        </w:tc>
      </w:tr>
      <w:tr>
        <w:trPr>
          <w:trHeight w:val="458" w:hRule="atLeast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Acquisto di attrezzature informatiche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Ottimizzazione/ sviluppo presenza sul web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695" w:leader="none"/>
              </w:tabs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695" w:leader="none"/>
              </w:tabs>
              <w:rPr/>
            </w:pPr>
            <w:r>
              <w:rPr>
                <w:b/>
                <w:sz w:val="24"/>
                <w:szCs w:val="24"/>
              </w:rPr>
              <w:t xml:space="preserve">Adesione al protocollo </w:t>
            </w:r>
            <w:r>
              <w:rPr>
                <w:b/>
                <w:sz w:val="24"/>
                <w:szCs w:val="24"/>
              </w:rPr>
              <w:t>dell’</w:t>
            </w:r>
            <w:r>
              <w:rPr>
                <w:b/>
                <w:sz w:val="24"/>
                <w:szCs w:val="24"/>
              </w:rPr>
              <w:t>EDT</w:t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695" w:leader="none"/>
              </w:tabs>
              <w:rPr/>
            </w:pPr>
            <w:r>
              <w:rPr/>
            </w:r>
          </w:p>
        </w:tc>
        <w:tc>
          <w:tcPr>
            <w:tcW w:w="3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0695" w:leader="none"/>
              </w:tabs>
              <w:rPr/>
            </w:pPr>
            <w:r>
              <w:rPr/>
            </w:r>
          </w:p>
        </w:tc>
        <w:tc>
          <w:tcPr>
            <w:tcW w:w="3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040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10695" w:leader="none"/>
              </w:tabs>
              <w:bidi w:val="0"/>
              <w:spacing w:before="0" w:after="0"/>
              <w:contextualSpacing/>
              <w:jc w:val="left"/>
              <w:textAlignment w:val="center"/>
              <w:outlineLvl w:val="0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it-IT" w:eastAsia="it-IT" w:bidi="ar-SA"/>
              </w:rPr>
              <w:t>Spese per la partecipazione a Fiere, missioni od educational</w:t>
            </w:r>
          </w:p>
        </w:tc>
        <w:tc>
          <w:tcPr>
            <w:tcW w:w="3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204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10695" w:leader="none"/>
              </w:tabs>
              <w:bidi w:val="0"/>
              <w:spacing w:before="0" w:after="0"/>
              <w:contextualSpacing/>
              <w:jc w:val="left"/>
              <w:textAlignment w:val="center"/>
              <w:outlineLvl w:val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4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20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101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TOTALE RENDICONTATO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(1) in caso di richiesta di contributo per più unità locali, indicare per quale</w:t>
      </w:r>
    </w:p>
    <w:p>
      <w:pPr>
        <w:pStyle w:val="Normal"/>
        <w:numPr>
          <w:ilvl w:val="0"/>
          <w:numId w:val="0"/>
        </w:numPr>
        <w:outlineLvl w:val="0"/>
        <w:rPr>
          <w:b/>
          <w:b/>
          <w:sz w:val="22"/>
          <w:szCs w:val="22"/>
        </w:rPr>
      </w:pPr>
      <w:r>
        <w:rPr>
          <w:sz w:val="22"/>
          <w:szCs w:val="22"/>
        </w:rPr>
        <w:t>(2)</w:t>
      </w:r>
      <w:r>
        <w:rPr>
          <w:b/>
          <w:sz w:val="22"/>
          <w:szCs w:val="22"/>
        </w:rPr>
        <w:t xml:space="preserve"> </w:t>
      </w:r>
      <w:r>
        <w:rPr>
          <w:sz w:val="24"/>
          <w:szCs w:val="24"/>
        </w:rPr>
        <w:t>al netto dell’IVA italiana o comunitaria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sectPr>
      <w:footerReference w:type="even" r:id="rId5"/>
      <w:footerReference w:type="default" r:id="rId6"/>
      <w:type w:val="nextPage"/>
      <w:pgSz w:orient="landscape" w:w="16838" w:h="11906"/>
      <w:pgMar w:left="992" w:right="1134" w:header="0" w:top="1077" w:footer="454" w:bottom="1077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ingdings">
    <w:charset w:val="02"/>
    <w:family w:val="roman"/>
    <w:pitch w:val="variable"/>
  </w:font>
  <w:font w:name="Calibri"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ind w:left="717" w:hanging="36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evenAndOddHeaders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qFormat="1"/>
  </w:latentStyles>
  <w:style w:type="paragraph" w:styleId="Normal" w:default="1">
    <w:name w:val="Normal"/>
    <w:qFormat/>
    <w:rsid w:val="008b440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8b4408"/>
    <w:pPr>
      <w:keepNext w:val="true"/>
      <w:outlineLvl w:val="0"/>
    </w:pPr>
    <w:rPr>
      <w:sz w:val="24"/>
    </w:rPr>
  </w:style>
  <w:style w:type="paragraph" w:styleId="Titolo2">
    <w:name w:val="Heading 2"/>
    <w:basedOn w:val="Normal"/>
    <w:next w:val="Normal"/>
    <w:link w:val="Heading2Char"/>
    <w:uiPriority w:val="99"/>
    <w:qFormat/>
    <w:rsid w:val="008b4408"/>
    <w:pPr>
      <w:keepNext w:val="true"/>
      <w:jc w:val="both"/>
      <w:outlineLvl w:val="1"/>
    </w:pPr>
    <w:rPr>
      <w:b/>
      <w:bCs/>
      <w:sz w:val="24"/>
    </w:rPr>
  </w:style>
  <w:style w:type="paragraph" w:styleId="Titolo3">
    <w:name w:val="Heading 3"/>
    <w:basedOn w:val="Normal"/>
    <w:next w:val="Normal"/>
    <w:link w:val="Heading3Char"/>
    <w:uiPriority w:val="99"/>
    <w:qFormat/>
    <w:rsid w:val="008b4408"/>
    <w:pPr>
      <w:keepNext w:val="true"/>
      <w:jc w:val="center"/>
      <w:outlineLvl w:val="2"/>
    </w:pPr>
    <w:rPr>
      <w:b/>
      <w:bCs/>
      <w:sz w:val="24"/>
    </w:rPr>
  </w:style>
  <w:style w:type="paragraph" w:styleId="Titolo4">
    <w:name w:val="Heading 4"/>
    <w:basedOn w:val="Normal"/>
    <w:next w:val="Normal"/>
    <w:link w:val="Heading4Char"/>
    <w:uiPriority w:val="99"/>
    <w:qFormat/>
    <w:rsid w:val="008b4408"/>
    <w:pPr>
      <w:keepNext w:val="true"/>
      <w:outlineLvl w:val="3"/>
    </w:pPr>
    <w:rPr>
      <w:b/>
      <w:bCs/>
      <w:sz w:val="24"/>
    </w:rPr>
  </w:style>
  <w:style w:type="paragraph" w:styleId="Titolo5">
    <w:name w:val="Heading 5"/>
    <w:basedOn w:val="Normal"/>
    <w:next w:val="Normal"/>
    <w:link w:val="Heading5Char"/>
    <w:uiPriority w:val="99"/>
    <w:qFormat/>
    <w:rsid w:val="008b4408"/>
    <w:pPr>
      <w:keepNext w:val="true"/>
      <w:jc w:val="both"/>
      <w:outlineLvl w:val="4"/>
    </w:pPr>
    <w:rPr>
      <w:sz w:val="24"/>
    </w:rPr>
  </w:style>
  <w:style w:type="paragraph" w:styleId="Titolo6">
    <w:name w:val="Heading 6"/>
    <w:basedOn w:val="Normal"/>
    <w:next w:val="Normal"/>
    <w:link w:val="Heading6Char"/>
    <w:uiPriority w:val="99"/>
    <w:qFormat/>
    <w:rsid w:val="008b4408"/>
    <w:pPr>
      <w:keepNext w:val="true"/>
      <w:jc w:val="center"/>
      <w:outlineLvl w:val="5"/>
    </w:pPr>
    <w:rPr>
      <w:i/>
      <w:iCs/>
      <w:sz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826ce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6826ce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6826ce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6826ce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6826ce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6826ce"/>
    <w:rPr>
      <w:rFonts w:ascii="Calibri" w:hAnsi="Calibri" w:cs="Times New Roman"/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642a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d10804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qFormat/>
    <w:rsid w:val="008b4408"/>
    <w:rPr>
      <w:rFonts w:cs="Times New Roman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qFormat/>
    <w:rsid w:val="008b4408"/>
    <w:rPr>
      <w:rFonts w:cs="Times New Roman"/>
      <w:vertAlign w:val="superscript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locked/>
    <w:rsid w:val="006826ce"/>
    <w:rPr>
      <w:rFonts w:cs="Times New Roman"/>
      <w:sz w:val="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locked/>
    <w:rsid w:val="006826ce"/>
    <w:rPr>
      <w:rFonts w:cs="Times New Roman"/>
      <w:sz w:val="16"/>
      <w:szCs w:val="16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CollegamentoInternet">
    <w:name w:val="Collegamento Internet"/>
    <w:basedOn w:val="DefaultParagraphFont"/>
    <w:uiPriority w:val="99"/>
    <w:rsid w:val="008b4408"/>
    <w:rPr>
      <w:rFonts w:cs="Times New Roman"/>
      <w:color w:val="0000FF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6826ce"/>
    <w:rPr>
      <w:rFonts w:cs="Times New Roman"/>
      <w:sz w:val="16"/>
      <w:szCs w:val="16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6826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qFormat/>
    <w:rsid w:val="008b4408"/>
    <w:rPr>
      <w:rFonts w:cs="Times New Roman"/>
      <w:vertAlign w:val="superscrip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cs="Times New Roman"/>
      <w:b w:val="false"/>
      <w:i w:val="false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eastAsia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  <w:b/>
      <w:i w:val="false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b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eastAsia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  <w:b/>
      <w:sz w:val="24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rsid w:val="008b4408"/>
    <w:pPr>
      <w:jc w:val="both"/>
    </w:pPr>
    <w:rPr>
      <w:sz w:val="24"/>
      <w:szCs w:val="24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642af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HeaderChar"/>
    <w:uiPriority w:val="99"/>
    <w:rsid w:val="008b4408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semiHidden/>
    <w:rsid w:val="008b4408"/>
    <w:pPr>
      <w:tabs>
        <w:tab w:val="center" w:pos="4819" w:leader="none"/>
        <w:tab w:val="right" w:pos="9638" w:leader="none"/>
      </w:tabs>
    </w:pPr>
    <w:rPr/>
  </w:style>
  <w:style w:type="paragraph" w:styleId="Endnotetext">
    <w:name w:val="endnote text"/>
    <w:basedOn w:val="Normal"/>
    <w:link w:val="EndnoteTextChar"/>
    <w:uiPriority w:val="99"/>
    <w:semiHidden/>
    <w:qFormat/>
    <w:rsid w:val="008b4408"/>
    <w:pPr/>
    <w:rPr/>
  </w:style>
  <w:style w:type="paragraph" w:styleId="DocumentMap">
    <w:name w:val="Document Map"/>
    <w:basedOn w:val="Normal"/>
    <w:link w:val="DocumentMapChar"/>
    <w:uiPriority w:val="99"/>
    <w:semiHidden/>
    <w:qFormat/>
    <w:rsid w:val="008b4408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link w:val="BodyTextIndent3Char"/>
    <w:uiPriority w:val="99"/>
    <w:semiHidden/>
    <w:qFormat/>
    <w:rsid w:val="008b4408"/>
    <w:pPr>
      <w:ind w:left="709" w:hanging="425"/>
      <w:jc w:val="both"/>
    </w:pPr>
    <w:rPr>
      <w:sz w:val="28"/>
    </w:rPr>
  </w:style>
  <w:style w:type="paragraph" w:styleId="BodyText2">
    <w:name w:val="Body Text 2"/>
    <w:basedOn w:val="Normal"/>
    <w:link w:val="BodyText2Char"/>
    <w:uiPriority w:val="99"/>
    <w:semiHidden/>
    <w:qFormat/>
    <w:rsid w:val="008b4408"/>
    <w:pPr>
      <w:jc w:val="both"/>
    </w:pPr>
    <w:rPr>
      <w:b/>
      <w:sz w:val="24"/>
    </w:rPr>
  </w:style>
  <w:style w:type="paragraph" w:styleId="Corpotesto" w:customStyle="1">
    <w:name w:val="Corpo testo"/>
    <w:uiPriority w:val="99"/>
    <w:qFormat/>
    <w:rsid w:val="008b4408"/>
    <w:pPr>
      <w:widowControl w:val="false"/>
      <w:bidi w:val="0"/>
      <w:snapToGrid w:val="false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it-IT" w:bidi="ar-SA"/>
    </w:rPr>
  </w:style>
  <w:style w:type="paragraph" w:styleId="BodyText3">
    <w:name w:val="Body Text 3"/>
    <w:basedOn w:val="Normal"/>
    <w:link w:val="BodyText3Char"/>
    <w:uiPriority w:val="99"/>
    <w:semiHidden/>
    <w:qFormat/>
    <w:rsid w:val="008b4408"/>
    <w:pPr/>
    <w:rPr>
      <w:rFonts w:ascii="Verdana" w:hAnsi="Verdana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8b4408"/>
    <w:pPr/>
    <w:rPr>
      <w:rFonts w:ascii="Times" w:hAnsi="Times"/>
    </w:rPr>
  </w:style>
  <w:style w:type="paragraph" w:styleId="ListParagraph">
    <w:name w:val="List Paragraph"/>
    <w:basedOn w:val="Normal"/>
    <w:uiPriority w:val="99"/>
    <w:qFormat/>
    <w:rsid w:val="00ad744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locked/>
    <w:rsid w:val="00bd11ad"/>
    <w:pPr>
      <w:spacing w:beforeAutospacing="1" w:after="119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57e4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Application>LibreOffice/5.4.6.2$Windows_X86_64 LibreOffice_project/4014ce260a04f1026ba855d3b8d91541c224eab8</Application>
  <Pages>4</Pages>
  <Words>800</Words>
  <Characters>4718</Characters>
  <CharactersWithSpaces>5605</CharactersWithSpaces>
  <Paragraphs>87</Paragraphs>
  <Company>CAMERA DI COMMERCIO SONDRIO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2018-06-27T13:15:00Z</dcterms:created>
  <dc:creator>BONGINI</dc:creator>
  <dc:description/>
  <dc:language>it-IT</dc:language>
  <cp:lastModifiedBy/>
  <cp:lastPrinted>2017-12-29T07:30:00Z</cp:lastPrinted>
  <dcterms:modified xsi:type="dcterms:W3CDTF">2018-11-05T12:47:11Z</dcterms:modified>
  <cp:revision>4</cp:revision>
  <dc:subject/>
  <dc:title>Allegato alla determinazione  n. ....... del.............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CAMERA DI COMMERCIO SONDRIO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